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922" w:rsidRDefault="00B13922" w:rsidP="0022015B">
      <w:pPr>
        <w:widowControl/>
        <w:spacing w:before="100" w:beforeAutospacing="1" w:after="100" w:afterAutospacing="1"/>
        <w:jc w:val="center"/>
        <w:outlineLvl w:val="1"/>
        <w:rPr>
          <w:rFonts w:ascii="ˎ̥" w:eastAsia="宋体" w:hAnsi="ˎ̥" w:cs="宋体" w:hint="eastAsia"/>
          <w:b/>
          <w:bCs/>
          <w:kern w:val="0"/>
          <w:sz w:val="32"/>
          <w:szCs w:val="32"/>
        </w:rPr>
      </w:pPr>
      <w:r w:rsidRPr="00B13922">
        <w:rPr>
          <w:rFonts w:ascii="ˎ̥" w:eastAsia="宋体" w:hAnsi="ˎ̥" w:cs="宋体"/>
          <w:b/>
          <w:bCs/>
          <w:kern w:val="0"/>
          <w:sz w:val="32"/>
          <w:szCs w:val="32"/>
        </w:rPr>
        <w:t>关于组织申报</w:t>
      </w:r>
      <w:r w:rsidRPr="00B13922">
        <w:rPr>
          <w:rFonts w:ascii="ˎ̥" w:eastAsia="宋体" w:hAnsi="ˎ̥" w:cs="宋体"/>
          <w:b/>
          <w:bCs/>
          <w:kern w:val="0"/>
          <w:sz w:val="32"/>
          <w:szCs w:val="32"/>
        </w:rPr>
        <w:t>2023</w:t>
      </w:r>
      <w:r w:rsidRPr="00B13922">
        <w:rPr>
          <w:rFonts w:ascii="ˎ̥" w:eastAsia="宋体" w:hAnsi="ˎ̥" w:cs="宋体"/>
          <w:b/>
          <w:bCs/>
          <w:kern w:val="0"/>
          <w:sz w:val="32"/>
          <w:szCs w:val="32"/>
        </w:rPr>
        <w:t>年校级在线开放课程建设项目及</w:t>
      </w:r>
    </w:p>
    <w:p w:rsidR="00B13922" w:rsidRPr="00B13922" w:rsidRDefault="00B13922" w:rsidP="0022015B">
      <w:pPr>
        <w:widowControl/>
        <w:spacing w:before="100" w:beforeAutospacing="1" w:after="100" w:afterAutospacing="1"/>
        <w:jc w:val="center"/>
        <w:outlineLvl w:val="1"/>
        <w:rPr>
          <w:rFonts w:ascii="ˎ̥" w:eastAsia="宋体" w:hAnsi="ˎ̥" w:cs="宋体" w:hint="eastAsia"/>
          <w:b/>
          <w:bCs/>
          <w:kern w:val="0"/>
          <w:sz w:val="32"/>
          <w:szCs w:val="32"/>
        </w:rPr>
      </w:pPr>
      <w:r w:rsidRPr="00B13922">
        <w:rPr>
          <w:rFonts w:ascii="ˎ̥" w:eastAsia="宋体" w:hAnsi="ˎ̥" w:cs="宋体"/>
          <w:b/>
          <w:bCs/>
          <w:kern w:val="0"/>
          <w:sz w:val="32"/>
          <w:szCs w:val="32"/>
        </w:rPr>
        <w:t>加强在线开放课程上线管理的通知</w:t>
      </w:r>
    </w:p>
    <w:p w:rsidR="00B13922" w:rsidRPr="00B13922" w:rsidRDefault="00B13922" w:rsidP="0022015B">
      <w:pPr>
        <w:widowControl/>
        <w:jc w:val="center"/>
        <w:rPr>
          <w:rFonts w:ascii="ˎ̥" w:eastAsia="宋体" w:hAnsi="ˎ̥" w:cs="宋体" w:hint="eastAsia"/>
          <w:kern w:val="0"/>
          <w:sz w:val="18"/>
          <w:szCs w:val="18"/>
        </w:rPr>
      </w:pPr>
      <w:r w:rsidRPr="00B13922">
        <w:rPr>
          <w:rFonts w:ascii="ˎ̥" w:eastAsia="宋体" w:hAnsi="ˎ̥" w:cs="宋体"/>
          <w:kern w:val="0"/>
          <w:sz w:val="18"/>
          <w:szCs w:val="18"/>
        </w:rPr>
        <w:t>发布日期：</w:t>
      </w:r>
      <w:r w:rsidRPr="00B13922">
        <w:rPr>
          <w:rFonts w:ascii="ˎ̥" w:eastAsia="宋体" w:hAnsi="ˎ̥" w:cs="宋体"/>
          <w:kern w:val="0"/>
          <w:sz w:val="18"/>
          <w:szCs w:val="18"/>
        </w:rPr>
        <w:t>2022-10-09</w:t>
      </w:r>
    </w:p>
    <w:p w:rsidR="00B13922" w:rsidRPr="00B13922" w:rsidRDefault="00B13922" w:rsidP="0022015B">
      <w:pPr>
        <w:widowControl/>
        <w:jc w:val="center"/>
        <w:rPr>
          <w:rFonts w:ascii="ˎ̥" w:eastAsia="宋体" w:hAnsi="ˎ̥" w:cs="宋体" w:hint="eastAsia"/>
          <w:kern w:val="0"/>
          <w:sz w:val="18"/>
          <w:szCs w:val="18"/>
        </w:rPr>
      </w:pPr>
    </w:p>
    <w:p w:rsidR="00B13922" w:rsidRPr="00B13922" w:rsidRDefault="00B13922" w:rsidP="00B13922">
      <w:pPr>
        <w:widowControl/>
        <w:jc w:val="left"/>
        <w:rPr>
          <w:rFonts w:ascii="ˎ̥" w:eastAsia="宋体" w:hAnsi="ˎ̥" w:cs="宋体" w:hint="eastAsia"/>
          <w:kern w:val="0"/>
          <w:szCs w:val="21"/>
        </w:rPr>
      </w:pPr>
      <w:r w:rsidRPr="00B13922">
        <w:rPr>
          <w:rFonts w:ascii="宋体" w:eastAsia="宋体" w:hAnsi="宋体" w:cs="宋体" w:hint="eastAsia"/>
          <w:kern w:val="0"/>
          <w:szCs w:val="21"/>
        </w:rPr>
        <w:t>各学院，各位老师：</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根据《教育部关于一流本科课程建设的实施意见》《教育部关于加强高等学校在线开放课程建设应用与管理的意见》等文件精神，为加强学校在线开放课程建设应用与管理，鼓励各学院、基层教学组织和教师积极投入全面数字化改革，提升教师信息化教学水平，提高课程育人的时代性和实效性，学校决定开展2023年校级在线开放课程建设项目的申报工作，现将有关事项通知如下。</w:t>
      </w:r>
    </w:p>
    <w:p w:rsidR="00B13922" w:rsidRPr="00B13922" w:rsidRDefault="00B13922" w:rsidP="00B13922">
      <w:pPr>
        <w:widowControl/>
        <w:spacing w:line="276" w:lineRule="auto"/>
        <w:ind w:firstLineChars="200" w:firstLine="422"/>
        <w:jc w:val="left"/>
        <w:rPr>
          <w:rFonts w:ascii="ˎ̥" w:eastAsia="宋体" w:hAnsi="ˎ̥" w:cs="宋体" w:hint="eastAsia"/>
          <w:kern w:val="0"/>
          <w:szCs w:val="21"/>
        </w:rPr>
      </w:pPr>
      <w:r w:rsidRPr="00B13922">
        <w:rPr>
          <w:rFonts w:ascii="宋体" w:eastAsia="宋体" w:hAnsi="宋体" w:cs="宋体" w:hint="eastAsia"/>
          <w:b/>
          <w:bCs/>
          <w:kern w:val="0"/>
          <w:szCs w:val="21"/>
        </w:rPr>
        <w:t>一、建设目标与重点</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坚持开放共享、建以致用的原则，运用数字化手段，突出优质、开放、共享，对标国家级、省级线上一流课程的要求，建设一批理念先进、模式创新、质量优秀、广受好评的在线开放课程，提升人才培养能力，扩大学校优质课程的社会影响力。</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各学院（包括部、中心，下同）围绕一流本科专业的培育、建设目标，结合新工科、</w:t>
      </w:r>
      <w:r w:rsidRPr="005E2EA0">
        <w:rPr>
          <w:rFonts w:ascii="宋体" w:eastAsia="宋体" w:hAnsi="宋体" w:cs="宋体" w:hint="eastAsia"/>
          <w:b/>
          <w:color w:val="FF0000"/>
          <w:kern w:val="0"/>
          <w:szCs w:val="21"/>
        </w:rPr>
        <w:t>新医科、</w:t>
      </w:r>
      <w:r w:rsidRPr="00B13922">
        <w:rPr>
          <w:rFonts w:ascii="宋体" w:eastAsia="宋体" w:hAnsi="宋体" w:cs="宋体" w:hint="eastAsia"/>
          <w:kern w:val="0"/>
          <w:szCs w:val="21"/>
        </w:rPr>
        <w:t>新文科的建设要求，做好顶层设计，有计划、有重点地建设一批体现专业特色和学科前沿的在线开放课程，并在省内外大力推广和应用。鼓励申报体现跨学科、跨专业及产教融合、</w:t>
      </w:r>
      <w:proofErr w:type="gramStart"/>
      <w:r w:rsidRPr="00B13922">
        <w:rPr>
          <w:rFonts w:ascii="宋体" w:eastAsia="宋体" w:hAnsi="宋体" w:cs="宋体" w:hint="eastAsia"/>
          <w:kern w:val="0"/>
          <w:szCs w:val="21"/>
        </w:rPr>
        <w:t>医</w:t>
      </w:r>
      <w:proofErr w:type="gramEnd"/>
      <w:r w:rsidRPr="00B13922">
        <w:rPr>
          <w:rFonts w:ascii="宋体" w:eastAsia="宋体" w:hAnsi="宋体" w:cs="宋体" w:hint="eastAsia"/>
          <w:kern w:val="0"/>
          <w:szCs w:val="21"/>
        </w:rPr>
        <w:t>教协同的新工科、新医科、新文科等高水平课程；鼓励申报优势特色鲜明、受益面广的高质量</w:t>
      </w:r>
      <w:proofErr w:type="gramStart"/>
      <w:r w:rsidRPr="00B13922">
        <w:rPr>
          <w:rFonts w:ascii="宋体" w:eastAsia="宋体" w:hAnsi="宋体" w:cs="宋体" w:hint="eastAsia"/>
          <w:kern w:val="0"/>
          <w:szCs w:val="21"/>
        </w:rPr>
        <w:t>通识类课程</w:t>
      </w:r>
      <w:proofErr w:type="gramEnd"/>
      <w:r w:rsidRPr="00B13922">
        <w:rPr>
          <w:rFonts w:ascii="宋体" w:eastAsia="宋体" w:hAnsi="宋体" w:cs="宋体" w:hint="eastAsia"/>
          <w:kern w:val="0"/>
          <w:szCs w:val="21"/>
        </w:rPr>
        <w:t>。</w:t>
      </w:r>
    </w:p>
    <w:p w:rsidR="00B13922" w:rsidRPr="00B13922" w:rsidRDefault="00B13922" w:rsidP="00B13922">
      <w:pPr>
        <w:widowControl/>
        <w:spacing w:line="276" w:lineRule="auto"/>
        <w:ind w:firstLineChars="200" w:firstLine="422"/>
        <w:jc w:val="left"/>
        <w:rPr>
          <w:rFonts w:ascii="ˎ̥" w:eastAsia="宋体" w:hAnsi="ˎ̥" w:cs="宋体" w:hint="eastAsia"/>
          <w:kern w:val="0"/>
          <w:szCs w:val="21"/>
        </w:rPr>
      </w:pPr>
      <w:r w:rsidRPr="00B13922">
        <w:rPr>
          <w:rFonts w:ascii="宋体" w:eastAsia="宋体" w:hAnsi="宋体" w:cs="宋体" w:hint="eastAsia"/>
          <w:b/>
          <w:bCs/>
          <w:kern w:val="0"/>
          <w:szCs w:val="21"/>
        </w:rPr>
        <w:t>二、建设内容</w:t>
      </w:r>
    </w:p>
    <w:p w:rsidR="00B13922" w:rsidRPr="00B13922" w:rsidRDefault="00B13922" w:rsidP="00B13922">
      <w:pPr>
        <w:widowControl/>
        <w:spacing w:line="276" w:lineRule="auto"/>
        <w:ind w:firstLine="420"/>
        <w:jc w:val="left"/>
        <w:rPr>
          <w:rFonts w:ascii="ˎ̥" w:eastAsia="宋体" w:hAnsi="ˎ̥" w:cs="宋体" w:hint="eastAsia"/>
          <w:kern w:val="0"/>
          <w:szCs w:val="21"/>
        </w:rPr>
      </w:pPr>
      <w:r w:rsidRPr="005E2EA0">
        <w:rPr>
          <w:rFonts w:ascii="宋体" w:eastAsia="宋体" w:hAnsi="宋体" w:cs="宋体" w:hint="eastAsia"/>
          <w:b/>
          <w:kern w:val="0"/>
          <w:szCs w:val="21"/>
        </w:rPr>
        <w:t>（一）</w:t>
      </w:r>
      <w:r w:rsidRPr="005E2EA0">
        <w:rPr>
          <w:rFonts w:ascii="宋体" w:eastAsia="宋体" w:hAnsi="宋体" w:cs="宋体" w:hint="eastAsia"/>
          <w:b/>
          <w:color w:val="FF0000"/>
          <w:kern w:val="0"/>
          <w:szCs w:val="21"/>
        </w:rPr>
        <w:t>课程团队</w:t>
      </w:r>
      <w:r w:rsidRPr="00B13922">
        <w:rPr>
          <w:rFonts w:ascii="宋体" w:eastAsia="宋体" w:hAnsi="宋体" w:cs="宋体" w:hint="eastAsia"/>
          <w:kern w:val="0"/>
          <w:szCs w:val="21"/>
        </w:rPr>
        <w:t>。课程负责人应具有业界影响力，丰富教学经验和较高学术造诣，团队主要成员须为课程平台显示授课教师，团队教师教学能力强，师德师风好，结构合理、人员稳定，积极投身信息技术与教育教学深度融合的教学改革。除课程负责人和主讲教师外，还应配备必要的助理教师，保障线上线下教学正常有序运行。</w:t>
      </w:r>
    </w:p>
    <w:p w:rsidR="00B13922" w:rsidRPr="00B13922" w:rsidRDefault="00B13922" w:rsidP="00B13922">
      <w:pPr>
        <w:widowControl/>
        <w:spacing w:line="276" w:lineRule="auto"/>
        <w:ind w:firstLine="420"/>
        <w:jc w:val="left"/>
        <w:rPr>
          <w:rFonts w:ascii="ˎ̥" w:eastAsia="宋体" w:hAnsi="ˎ̥" w:cs="宋体" w:hint="eastAsia"/>
          <w:kern w:val="0"/>
          <w:szCs w:val="21"/>
        </w:rPr>
      </w:pPr>
      <w:r w:rsidRPr="005E2EA0">
        <w:rPr>
          <w:rFonts w:ascii="宋体" w:eastAsia="宋体" w:hAnsi="宋体" w:cs="宋体" w:hint="eastAsia"/>
          <w:b/>
          <w:kern w:val="0"/>
          <w:szCs w:val="21"/>
        </w:rPr>
        <w:t>（二）课程内容</w:t>
      </w:r>
      <w:r w:rsidRPr="00B13922">
        <w:rPr>
          <w:rFonts w:ascii="宋体" w:eastAsia="宋体" w:hAnsi="宋体" w:cs="宋体" w:hint="eastAsia"/>
          <w:kern w:val="0"/>
          <w:szCs w:val="21"/>
        </w:rPr>
        <w:t>。坚持立德树人，强化课程思政，能够将思想政治教育内化为课程内容，弘扬社会主义核心价值观。</w:t>
      </w:r>
      <w:proofErr w:type="gramStart"/>
      <w:r w:rsidRPr="00B13922">
        <w:rPr>
          <w:rFonts w:ascii="宋体" w:eastAsia="宋体" w:hAnsi="宋体" w:cs="宋体" w:hint="eastAsia"/>
          <w:kern w:val="0"/>
          <w:szCs w:val="21"/>
        </w:rPr>
        <w:t>弥补线</w:t>
      </w:r>
      <w:proofErr w:type="gramEnd"/>
      <w:r w:rsidRPr="00B13922">
        <w:rPr>
          <w:rFonts w:ascii="宋体" w:eastAsia="宋体" w:hAnsi="宋体" w:cs="宋体" w:hint="eastAsia"/>
          <w:kern w:val="0"/>
          <w:szCs w:val="21"/>
        </w:rPr>
        <w:t>上课程布点短板，主动对接国家、区域、行业人才培养需求，积极将先进的教育理念、优质的教学资源以及创新性教学方式方法应用于教育教学改革实践。课程内容规范完整，体现前沿性和时代性，反映学科专业最新发展成果和教改教研成果，具有较高的科学性，内容更新和完善及时。无危害国家安全、涉密及其他不适宜网络公开传播的内容，无侵犯他人知识产权内容。</w:t>
      </w:r>
    </w:p>
    <w:p w:rsidR="00B13922" w:rsidRPr="00B13922" w:rsidRDefault="00B13922" w:rsidP="00B13922">
      <w:pPr>
        <w:widowControl/>
        <w:spacing w:line="276" w:lineRule="auto"/>
        <w:ind w:firstLine="420"/>
        <w:jc w:val="left"/>
        <w:rPr>
          <w:rFonts w:ascii="ˎ̥" w:eastAsia="宋体" w:hAnsi="ˎ̥" w:cs="宋体" w:hint="eastAsia"/>
          <w:kern w:val="0"/>
          <w:szCs w:val="21"/>
        </w:rPr>
      </w:pPr>
      <w:r w:rsidRPr="005E2EA0">
        <w:rPr>
          <w:rFonts w:ascii="宋体" w:eastAsia="宋体" w:hAnsi="宋体" w:cs="宋体" w:hint="eastAsia"/>
          <w:b/>
          <w:kern w:val="0"/>
          <w:szCs w:val="21"/>
        </w:rPr>
        <w:t>（三）教学活动与教师指导</w:t>
      </w:r>
      <w:r w:rsidRPr="00B13922">
        <w:rPr>
          <w:rFonts w:ascii="宋体" w:eastAsia="宋体" w:hAnsi="宋体" w:cs="宋体" w:hint="eastAsia"/>
          <w:kern w:val="0"/>
          <w:szCs w:val="21"/>
        </w:rPr>
        <w:t>。注重课程内容、课程设计、教学方法、教学评价改革，关注创新教育理念在教学过程中的落实情况，以及使用新型教学方式方法取得的学习成效，提升课程的高阶性，突出课程的创新性，增加课程的挑战度。</w:t>
      </w:r>
      <w:r w:rsidRPr="005E2EA0">
        <w:rPr>
          <w:rFonts w:ascii="宋体" w:eastAsia="宋体" w:hAnsi="宋体" w:cs="宋体" w:hint="eastAsia"/>
          <w:b/>
          <w:kern w:val="0"/>
          <w:szCs w:val="21"/>
        </w:rPr>
        <w:t>通过课程平台，教师提供授课视频、在线测验、作业、考试、答疑、讨论等教学活动，教学团队及时开展在线指导与测评，按时评定成绩，其中授</w:t>
      </w:r>
      <w:r w:rsidRPr="005E2EA0">
        <w:rPr>
          <w:rFonts w:ascii="宋体" w:eastAsia="宋体" w:hAnsi="宋体" w:cs="宋体" w:hint="eastAsia"/>
          <w:b/>
          <w:color w:val="FF0000"/>
          <w:kern w:val="0"/>
          <w:szCs w:val="21"/>
        </w:rPr>
        <w:t>课视频时长不少于 240 分钟/学分</w:t>
      </w:r>
      <w:r w:rsidRPr="005E2EA0">
        <w:rPr>
          <w:rFonts w:ascii="宋体" w:eastAsia="宋体" w:hAnsi="宋体" w:cs="宋体" w:hint="eastAsia"/>
          <w:b/>
          <w:kern w:val="0"/>
          <w:szCs w:val="21"/>
        </w:rPr>
        <w:t>。</w:t>
      </w:r>
      <w:r w:rsidRPr="00B13922">
        <w:rPr>
          <w:rFonts w:ascii="宋体" w:eastAsia="宋体" w:hAnsi="宋体" w:cs="宋体" w:hint="eastAsia"/>
          <w:kern w:val="0"/>
          <w:szCs w:val="21"/>
        </w:rPr>
        <w:t>各项教学活动完整、有效，</w:t>
      </w:r>
      <w:r w:rsidRPr="00B13922">
        <w:rPr>
          <w:rFonts w:ascii="宋体" w:eastAsia="宋体" w:hAnsi="宋体" w:cs="宋体" w:hint="eastAsia"/>
          <w:kern w:val="0"/>
          <w:szCs w:val="21"/>
        </w:rPr>
        <w:lastRenderedPageBreak/>
        <w:t>按计划实施。学习者在线学习响应度高，师生互动充分，能有效促进师生之间、学生之间进行资源共享、互动交流和自主式与协作式学习。</w:t>
      </w:r>
    </w:p>
    <w:p w:rsidR="00B13922" w:rsidRPr="00B13922" w:rsidRDefault="00B13922" w:rsidP="00B13922">
      <w:pPr>
        <w:widowControl/>
        <w:spacing w:line="276" w:lineRule="auto"/>
        <w:ind w:firstLine="420"/>
        <w:jc w:val="left"/>
        <w:rPr>
          <w:rFonts w:ascii="ˎ̥" w:eastAsia="宋体" w:hAnsi="ˎ̥" w:cs="宋体" w:hint="eastAsia"/>
          <w:kern w:val="0"/>
          <w:szCs w:val="21"/>
        </w:rPr>
      </w:pPr>
      <w:r w:rsidRPr="005E2EA0">
        <w:rPr>
          <w:rFonts w:ascii="宋体" w:eastAsia="宋体" w:hAnsi="宋体" w:cs="宋体" w:hint="eastAsia"/>
          <w:b/>
          <w:kern w:val="0"/>
          <w:szCs w:val="21"/>
        </w:rPr>
        <w:t>（四）应用与推广</w:t>
      </w:r>
      <w:r w:rsidRPr="00B13922">
        <w:rPr>
          <w:rFonts w:ascii="宋体" w:eastAsia="宋体" w:hAnsi="宋体" w:cs="宋体" w:hint="eastAsia"/>
          <w:kern w:val="0"/>
          <w:szCs w:val="21"/>
        </w:rPr>
        <w:t>。线上课程应突出优质、开放、共享等特征，在本校教学过程中能较好地应用，将在线课程与课堂教学相结合，教学方法先进，教学质量高。在其他高校和社会学习者中共</w:t>
      </w:r>
      <w:proofErr w:type="gramStart"/>
      <w:r w:rsidRPr="00B13922">
        <w:rPr>
          <w:rFonts w:ascii="宋体" w:eastAsia="宋体" w:hAnsi="宋体" w:cs="宋体" w:hint="eastAsia"/>
          <w:kern w:val="0"/>
          <w:szCs w:val="21"/>
        </w:rPr>
        <w:t>享范围</w:t>
      </w:r>
      <w:proofErr w:type="gramEnd"/>
      <w:r w:rsidRPr="00B13922">
        <w:rPr>
          <w:rFonts w:ascii="宋体" w:eastAsia="宋体" w:hAnsi="宋体" w:cs="宋体" w:hint="eastAsia"/>
          <w:kern w:val="0"/>
          <w:szCs w:val="21"/>
        </w:rPr>
        <w:t>广，应用模式多样，应用效果好，社会影响大，示范引领性强。取得实质性改革成效，在同类课程中具有鲜明特色、良好的教学效果。</w:t>
      </w:r>
    </w:p>
    <w:p w:rsidR="00B13922" w:rsidRPr="00B13922" w:rsidRDefault="00B13922" w:rsidP="00B13922">
      <w:pPr>
        <w:widowControl/>
        <w:spacing w:line="276" w:lineRule="auto"/>
        <w:ind w:firstLineChars="200" w:firstLine="422"/>
        <w:jc w:val="left"/>
        <w:rPr>
          <w:rFonts w:ascii="ˎ̥" w:eastAsia="宋体" w:hAnsi="ˎ̥" w:cs="宋体" w:hint="eastAsia"/>
          <w:kern w:val="0"/>
          <w:szCs w:val="21"/>
        </w:rPr>
      </w:pPr>
      <w:r w:rsidRPr="00B13922">
        <w:rPr>
          <w:rFonts w:ascii="宋体" w:eastAsia="宋体" w:hAnsi="宋体" w:cs="宋体" w:hint="eastAsia"/>
          <w:b/>
          <w:bCs/>
          <w:kern w:val="0"/>
          <w:szCs w:val="21"/>
        </w:rPr>
        <w:t>三、申报条件和要求</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w:t>
      </w:r>
      <w:proofErr w:type="gramStart"/>
      <w:r w:rsidRPr="00B13922">
        <w:rPr>
          <w:rFonts w:ascii="宋体" w:eastAsia="宋体" w:hAnsi="宋体" w:cs="宋体" w:hint="eastAsia"/>
          <w:kern w:val="0"/>
          <w:szCs w:val="21"/>
        </w:rPr>
        <w:t>一</w:t>
      </w:r>
      <w:proofErr w:type="gramEnd"/>
      <w:r w:rsidRPr="00B13922">
        <w:rPr>
          <w:rFonts w:ascii="宋体" w:eastAsia="宋体" w:hAnsi="宋体" w:cs="宋体" w:hint="eastAsia"/>
          <w:kern w:val="0"/>
          <w:szCs w:val="21"/>
        </w:rPr>
        <w:t>)</w:t>
      </w:r>
      <w:r w:rsidRPr="005E2EA0">
        <w:rPr>
          <w:rFonts w:ascii="宋体" w:eastAsia="宋体" w:hAnsi="宋体" w:cs="宋体" w:hint="eastAsia"/>
          <w:b/>
          <w:kern w:val="0"/>
          <w:szCs w:val="21"/>
        </w:rPr>
        <w:t>课程负责人（或主讲教师）须为学校正式聘用的教师</w:t>
      </w:r>
      <w:r w:rsidRPr="00B13922">
        <w:rPr>
          <w:rFonts w:ascii="宋体" w:eastAsia="宋体" w:hAnsi="宋体" w:cs="宋体" w:hint="eastAsia"/>
          <w:kern w:val="0"/>
          <w:szCs w:val="21"/>
        </w:rPr>
        <w:t>，具有丰富的教学经验和较高学术造诣。团队主要成员一般为近3年内讲授该课程教师，师德师风好，教学能力强，积极投入教学改革。</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（二）申报课程须为学校纳入人才</w:t>
      </w:r>
      <w:r w:rsidRPr="005E2EA0">
        <w:rPr>
          <w:rFonts w:ascii="宋体" w:eastAsia="宋体" w:hAnsi="宋体" w:cs="宋体" w:hint="eastAsia"/>
          <w:b/>
          <w:kern w:val="0"/>
          <w:szCs w:val="21"/>
        </w:rPr>
        <w:t>培养方案且设置学分的本科课程</w:t>
      </w:r>
      <w:r w:rsidRPr="00B13922">
        <w:rPr>
          <w:rFonts w:ascii="宋体" w:eastAsia="宋体" w:hAnsi="宋体" w:cs="宋体" w:hint="eastAsia"/>
          <w:kern w:val="0"/>
          <w:szCs w:val="21"/>
        </w:rPr>
        <w:t>，具有大规模在线开放课程教学特征：开放、共享，有必要的教学支持服务。课程构建体现信息技术与教育教学深度融合的课程结构和教学组织模式，课程知识体系科学，资源配置、考核评价方式合理，适合在线学习和混合式教学应用。</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（三）“课程思政”建设成效明显。坚持立德树人，结合学科专业特色，深入挖掘课程的思想政治教育元素和德育功能，并有机融入知识讲授中，形成课程</w:t>
      </w:r>
      <w:proofErr w:type="gramStart"/>
      <w:r w:rsidRPr="00B13922">
        <w:rPr>
          <w:rFonts w:ascii="宋体" w:eastAsia="宋体" w:hAnsi="宋体" w:cs="宋体" w:hint="eastAsia"/>
          <w:kern w:val="0"/>
          <w:szCs w:val="21"/>
        </w:rPr>
        <w:t>思政典型</w:t>
      </w:r>
      <w:proofErr w:type="gramEnd"/>
      <w:r w:rsidRPr="00B13922">
        <w:rPr>
          <w:rFonts w:ascii="宋体" w:eastAsia="宋体" w:hAnsi="宋体" w:cs="宋体" w:hint="eastAsia"/>
          <w:kern w:val="0"/>
          <w:szCs w:val="21"/>
        </w:rPr>
        <w:t>教学案例，体现以学生发展为中心，注重学生德智体美劳全面发展。</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（四）培训先行。建议课程负责人、团队主要成员</w:t>
      </w:r>
      <w:r w:rsidRPr="005E2EA0">
        <w:rPr>
          <w:rFonts w:ascii="宋体" w:eastAsia="宋体" w:hAnsi="宋体" w:cs="宋体" w:hint="eastAsia"/>
          <w:b/>
          <w:kern w:val="0"/>
          <w:szCs w:val="21"/>
        </w:rPr>
        <w:t>在申报前参加国家智慧教育公共服务平台（高教）</w:t>
      </w:r>
      <w:r w:rsidRPr="005E2EA0">
        <w:rPr>
          <w:rFonts w:ascii="宋体" w:eastAsia="宋体" w:hAnsi="宋体" w:cs="宋体" w:hint="eastAsia"/>
          <w:kern w:val="0"/>
          <w:szCs w:val="21"/>
        </w:rPr>
        <w:t>“慕课问道”“慕课大家谈”“混合教学成功要点”、中国大学MOOC平台“教你如何做MOOC”“翻转课堂教学法”等教学法、教学技能培训，</w:t>
      </w:r>
      <w:r w:rsidRPr="00B13922">
        <w:rPr>
          <w:rFonts w:ascii="宋体" w:eastAsia="宋体" w:hAnsi="宋体" w:cs="宋体" w:hint="eastAsia"/>
          <w:kern w:val="0"/>
          <w:szCs w:val="21"/>
        </w:rPr>
        <w:t>以提高申报书的撰写质量。</w:t>
      </w:r>
      <w:r w:rsidRPr="005E2EA0">
        <w:rPr>
          <w:rFonts w:ascii="宋体" w:eastAsia="宋体" w:hAnsi="宋体" w:cs="宋体" w:hint="eastAsia"/>
          <w:b/>
          <w:color w:val="FF0000"/>
          <w:kern w:val="0"/>
          <w:szCs w:val="21"/>
        </w:rPr>
        <w:t>如获立项，要求在中期检查前拿到合格证书。</w:t>
      </w:r>
    </w:p>
    <w:p w:rsidR="00B13922" w:rsidRPr="005E2EA0" w:rsidRDefault="00B13922" w:rsidP="005E2EA0">
      <w:pPr>
        <w:widowControl/>
        <w:spacing w:line="276" w:lineRule="auto"/>
        <w:ind w:firstLineChars="200" w:firstLine="422"/>
        <w:jc w:val="left"/>
        <w:rPr>
          <w:rFonts w:ascii="ˎ̥" w:eastAsia="宋体" w:hAnsi="ˎ̥" w:cs="宋体" w:hint="eastAsia"/>
          <w:b/>
          <w:kern w:val="0"/>
          <w:szCs w:val="21"/>
        </w:rPr>
      </w:pPr>
      <w:r w:rsidRPr="005E2EA0">
        <w:rPr>
          <w:rFonts w:ascii="宋体" w:eastAsia="宋体" w:hAnsi="宋体" w:cs="宋体" w:hint="eastAsia"/>
          <w:b/>
          <w:kern w:val="0"/>
          <w:szCs w:val="21"/>
        </w:rPr>
        <w:t>国家智慧教育：https://www.smartedu.cn/home/province?name=%E9%AB%98%E6%95%99</w:t>
      </w:r>
    </w:p>
    <w:p w:rsidR="00B13922" w:rsidRPr="005E2EA0" w:rsidRDefault="00B13922" w:rsidP="005E2EA0">
      <w:pPr>
        <w:widowControl/>
        <w:spacing w:line="276" w:lineRule="auto"/>
        <w:ind w:firstLineChars="200" w:firstLine="422"/>
        <w:jc w:val="left"/>
        <w:rPr>
          <w:rFonts w:ascii="ˎ̥" w:eastAsia="宋体" w:hAnsi="ˎ̥" w:cs="宋体" w:hint="eastAsia"/>
          <w:b/>
          <w:kern w:val="0"/>
          <w:szCs w:val="21"/>
        </w:rPr>
      </w:pPr>
      <w:r w:rsidRPr="005E2EA0">
        <w:rPr>
          <w:rFonts w:ascii="宋体" w:eastAsia="宋体" w:hAnsi="宋体" w:cs="宋体" w:hint="eastAsia"/>
          <w:b/>
          <w:kern w:val="0"/>
          <w:szCs w:val="21"/>
        </w:rPr>
        <w:t>中国大学MOOC：https://www.icourse163.org/</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（五）</w:t>
      </w:r>
      <w:r w:rsidRPr="005E2EA0">
        <w:rPr>
          <w:rFonts w:ascii="宋体" w:eastAsia="宋体" w:hAnsi="宋体" w:cs="宋体" w:hint="eastAsia"/>
          <w:b/>
          <w:color w:val="FF0000"/>
          <w:kern w:val="0"/>
          <w:szCs w:val="21"/>
        </w:rPr>
        <w:t>每位教师只能申报一门课程</w:t>
      </w:r>
      <w:r w:rsidRPr="00B13922">
        <w:rPr>
          <w:rFonts w:ascii="宋体" w:eastAsia="宋体" w:hAnsi="宋体" w:cs="宋体" w:hint="eastAsia"/>
          <w:kern w:val="0"/>
          <w:szCs w:val="21"/>
        </w:rPr>
        <w:t>。已获国家级、省级线上一流本科课程认定的课程和2021年国家级、省级线上一流本科课程培育立项项目，以及在建的各级在线开放课程，不重复建设。</w:t>
      </w:r>
    </w:p>
    <w:p w:rsidR="00B13922" w:rsidRPr="00B13922" w:rsidRDefault="00B13922" w:rsidP="00B13922">
      <w:pPr>
        <w:widowControl/>
        <w:spacing w:line="276" w:lineRule="auto"/>
        <w:ind w:firstLineChars="200" w:firstLine="422"/>
        <w:jc w:val="left"/>
        <w:rPr>
          <w:rFonts w:ascii="ˎ̥" w:eastAsia="宋体" w:hAnsi="ˎ̥" w:cs="宋体" w:hint="eastAsia"/>
          <w:kern w:val="0"/>
          <w:szCs w:val="21"/>
        </w:rPr>
      </w:pPr>
      <w:r w:rsidRPr="00B13922">
        <w:rPr>
          <w:rFonts w:ascii="宋体" w:eastAsia="宋体" w:hAnsi="宋体" w:cs="宋体" w:hint="eastAsia"/>
          <w:b/>
          <w:bCs/>
          <w:kern w:val="0"/>
          <w:szCs w:val="21"/>
        </w:rPr>
        <w:t>四、建设与验收流程</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（一）学校根据立项课程的课程性质和学时情况，提供相应的经费资助，用于在线课程制作。教务处按照学校规定程序统一遴选在线课程视频制作公司。</w:t>
      </w:r>
    </w:p>
    <w:p w:rsidR="00B13922" w:rsidRPr="00B13922" w:rsidRDefault="00B13922" w:rsidP="005E2EA0">
      <w:pPr>
        <w:widowControl/>
        <w:spacing w:line="276" w:lineRule="auto"/>
        <w:ind w:firstLineChars="200" w:firstLine="422"/>
        <w:jc w:val="left"/>
        <w:rPr>
          <w:rFonts w:ascii="ˎ̥" w:eastAsia="宋体" w:hAnsi="ˎ̥" w:cs="宋体" w:hint="eastAsia"/>
          <w:kern w:val="0"/>
          <w:szCs w:val="21"/>
        </w:rPr>
      </w:pPr>
      <w:r w:rsidRPr="005E2EA0">
        <w:rPr>
          <w:rFonts w:ascii="宋体" w:eastAsia="宋体" w:hAnsi="宋体" w:cs="宋体" w:hint="eastAsia"/>
          <w:b/>
          <w:kern w:val="0"/>
          <w:szCs w:val="21"/>
        </w:rPr>
        <w:t>立项课程不在教务处统一遴选的在线课程视频制作公司制作的，原则上需由立项课程负责人自行承担课程制作经费</w:t>
      </w:r>
      <w:r w:rsidRPr="00B13922">
        <w:rPr>
          <w:rFonts w:ascii="宋体" w:eastAsia="宋体" w:hAnsi="宋体" w:cs="宋体" w:hint="eastAsia"/>
          <w:kern w:val="0"/>
          <w:szCs w:val="21"/>
        </w:rPr>
        <w:t>。</w:t>
      </w:r>
    </w:p>
    <w:p w:rsidR="00B13922" w:rsidRPr="00B13922" w:rsidRDefault="00B13922" w:rsidP="00B13922">
      <w:pPr>
        <w:widowControl/>
        <w:spacing w:line="276" w:lineRule="auto"/>
        <w:ind w:firstLineChars="200" w:firstLine="396"/>
        <w:jc w:val="left"/>
        <w:rPr>
          <w:rFonts w:ascii="ˎ̥" w:eastAsia="宋体" w:hAnsi="ˎ̥" w:cs="宋体" w:hint="eastAsia"/>
          <w:kern w:val="0"/>
          <w:szCs w:val="21"/>
        </w:rPr>
      </w:pPr>
      <w:r w:rsidRPr="00B13922">
        <w:rPr>
          <w:rFonts w:ascii="宋体" w:eastAsia="宋体" w:hAnsi="宋体" w:cs="宋体" w:hint="eastAsia"/>
          <w:spacing w:val="-6"/>
          <w:kern w:val="0"/>
          <w:szCs w:val="21"/>
        </w:rPr>
        <w:t>为</w:t>
      </w:r>
      <w:r w:rsidRPr="00B13922">
        <w:rPr>
          <w:rFonts w:ascii="宋体" w:eastAsia="宋体" w:hAnsi="宋体" w:cs="Calibri"/>
          <w:spacing w:val="-6"/>
          <w:kern w:val="0"/>
          <w:szCs w:val="21"/>
        </w:rPr>
        <w:t>鼓励学院自主建设院级在线开放课程，逐步提高各专业在线课程的比例</w:t>
      </w:r>
      <w:r w:rsidRPr="00B13922">
        <w:rPr>
          <w:rFonts w:ascii="宋体" w:eastAsia="宋体" w:hAnsi="宋体" w:cs="宋体" w:hint="eastAsia"/>
          <w:spacing w:val="-6"/>
          <w:kern w:val="0"/>
          <w:szCs w:val="21"/>
        </w:rPr>
        <w:t>，对在线课程建设已纳入相关科教综合体、学院综合改革试点、产业学院等建设任务并获得学校专项经费支持的，相关学院可</w:t>
      </w:r>
      <w:r w:rsidRPr="00B13922">
        <w:rPr>
          <w:rFonts w:ascii="宋体" w:eastAsia="宋体" w:hAnsi="宋体" w:cs="宋体" w:hint="eastAsia"/>
          <w:kern w:val="0"/>
          <w:szCs w:val="21"/>
        </w:rPr>
        <w:t>按照学校规定程序支付课程制作经费</w:t>
      </w:r>
      <w:r w:rsidRPr="00B13922">
        <w:rPr>
          <w:rFonts w:ascii="宋体" w:eastAsia="宋体" w:hAnsi="宋体" w:cs="宋体" w:hint="eastAsia"/>
          <w:spacing w:val="-6"/>
          <w:kern w:val="0"/>
          <w:szCs w:val="21"/>
        </w:rPr>
        <w:t>，学校不再重复投入。</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（二）</w:t>
      </w:r>
      <w:r w:rsidRPr="005E2EA0">
        <w:rPr>
          <w:rFonts w:ascii="宋体" w:eastAsia="宋体" w:hAnsi="宋体" w:cs="宋体" w:hint="eastAsia"/>
          <w:b/>
          <w:kern w:val="0"/>
          <w:szCs w:val="21"/>
        </w:rPr>
        <w:t>立项课程（含院级在线开放课程，下同）在“学在城院”课程平台上，以自建私有课程形式建设。</w:t>
      </w:r>
      <w:r w:rsidRPr="00B13922">
        <w:rPr>
          <w:rFonts w:ascii="宋体" w:eastAsia="宋体" w:hAnsi="宋体" w:cs="宋体" w:hint="eastAsia"/>
          <w:kern w:val="0"/>
          <w:szCs w:val="21"/>
        </w:rPr>
        <w:t>立项</w:t>
      </w:r>
      <w:r w:rsidRPr="00B13922">
        <w:rPr>
          <w:rFonts w:ascii="宋体" w:eastAsia="宋体" w:hAnsi="宋体" w:cs="宋体" w:hint="eastAsia"/>
          <w:spacing w:val="-6"/>
          <w:kern w:val="0"/>
          <w:szCs w:val="21"/>
        </w:rPr>
        <w:t>课程负责人及团队须积极配合相应的拍摄单位，按计划保质保量完成课程录制、上线运行。</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（三）在线开放课程发布前，须由学院审核课程质量和意识形态情况，由信息与教育技术中心审核课程制作技术规范（标准规范另行发布），经教务处审批通过后方可上线。</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lastRenderedPageBreak/>
        <w:t>（四）审核通过后的在线课程，由课程负责人负责在“学在城院”课程平台以公开课形式上线并予以应用，由信息与教育技术中心负责归档与留存工作。</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（五）</w:t>
      </w:r>
      <w:r w:rsidRPr="005E2EA0">
        <w:rPr>
          <w:rFonts w:ascii="宋体" w:eastAsia="宋体" w:hAnsi="宋体" w:cs="宋体" w:hint="eastAsia"/>
          <w:b/>
          <w:color w:val="FF0000"/>
          <w:kern w:val="0"/>
          <w:szCs w:val="21"/>
        </w:rPr>
        <w:t>立项课程在“学在城院”课程平台以公开课形式上线使用后，可申请结题</w:t>
      </w:r>
      <w:r w:rsidRPr="00B13922">
        <w:rPr>
          <w:rFonts w:ascii="宋体" w:eastAsia="宋体" w:hAnsi="宋体" w:cs="宋体" w:hint="eastAsia"/>
          <w:kern w:val="0"/>
          <w:szCs w:val="21"/>
        </w:rPr>
        <w:t>。</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（六）鼓励通过结题的在线开放课程向校外平台输出，由课程负责人向教务处提出申请，经教务处审批并与校外平台签订合作协议后方可输出。</w:t>
      </w:r>
    </w:p>
    <w:p w:rsidR="00B13922" w:rsidRPr="00B13922" w:rsidRDefault="00B13922" w:rsidP="00B13922">
      <w:pPr>
        <w:widowControl/>
        <w:spacing w:line="276" w:lineRule="auto"/>
        <w:ind w:firstLineChars="200" w:firstLine="422"/>
        <w:jc w:val="left"/>
        <w:rPr>
          <w:rFonts w:ascii="ˎ̥" w:eastAsia="宋体" w:hAnsi="ˎ̥" w:cs="宋体" w:hint="eastAsia"/>
          <w:kern w:val="0"/>
          <w:szCs w:val="21"/>
        </w:rPr>
      </w:pPr>
      <w:r w:rsidRPr="00B13922">
        <w:rPr>
          <w:rFonts w:ascii="宋体" w:eastAsia="宋体" w:hAnsi="宋体" w:cs="宋体" w:hint="eastAsia"/>
          <w:b/>
          <w:bCs/>
          <w:kern w:val="0"/>
          <w:szCs w:val="21"/>
        </w:rPr>
        <w:t>五、建设期限与经费支持</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项目建设期限</w:t>
      </w:r>
      <w:r w:rsidRPr="005E2EA0">
        <w:rPr>
          <w:rFonts w:ascii="宋体" w:eastAsia="宋体" w:hAnsi="宋体" w:cs="宋体" w:hint="eastAsia"/>
          <w:b/>
          <w:color w:val="FF0000"/>
          <w:kern w:val="0"/>
          <w:szCs w:val="21"/>
        </w:rPr>
        <w:t>1.5年（计划2023年1月—2024年6月），建设经费2万元</w:t>
      </w:r>
      <w:r w:rsidRPr="00B13922">
        <w:rPr>
          <w:rFonts w:ascii="宋体" w:eastAsia="宋体" w:hAnsi="宋体" w:cs="宋体" w:hint="eastAsia"/>
          <w:kern w:val="0"/>
          <w:szCs w:val="21"/>
        </w:rPr>
        <w:t>，立项拨付50%，中期检查后拨付50%，建设期满进行结题。建设与验收流程见第四点。结题后，原则上该课程每年应在校外平台开课1轮，并连续开课2年，同时须在校内“学在城院”课程平台以公开课形式上线使用。</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立项课程未通过中期检查或未按要求结题的，取消其校级在线开放课程资格，且原则上立项课程负责人两年内不得再次申报在线开放课程建设项目。</w:t>
      </w:r>
    </w:p>
    <w:p w:rsidR="00B13922" w:rsidRPr="00B13922" w:rsidRDefault="00B13922" w:rsidP="00B13922">
      <w:pPr>
        <w:widowControl/>
        <w:spacing w:line="276" w:lineRule="auto"/>
        <w:ind w:firstLineChars="200" w:firstLine="422"/>
        <w:jc w:val="left"/>
        <w:rPr>
          <w:rFonts w:ascii="ˎ̥" w:eastAsia="宋体" w:hAnsi="ˎ̥" w:cs="宋体" w:hint="eastAsia"/>
          <w:kern w:val="0"/>
          <w:szCs w:val="21"/>
        </w:rPr>
      </w:pPr>
      <w:r w:rsidRPr="00B13922">
        <w:rPr>
          <w:rFonts w:ascii="宋体" w:eastAsia="宋体" w:hAnsi="宋体" w:cs="宋体" w:hint="eastAsia"/>
          <w:b/>
          <w:bCs/>
          <w:kern w:val="0"/>
          <w:szCs w:val="21"/>
        </w:rPr>
        <w:t>六、申报程序及时间安排</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一）各学院组织申报。各学院作为课程建设主体，须对申报推荐课程的内容、教学活动和所有材料进行全面核查，严把政治关、学术关、质量关，对课程团队以及课程政治性、合法性、完整性、真实性和有效性进行严格把关，在线开放课程发布前，须由学院审核课程质量和意识形态情况。所有课程团队成员和课程内容均须由所在学院党委出具政治审查意见。</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（二）课程负责人首先</w:t>
      </w:r>
      <w:r w:rsidRPr="005E2EA0">
        <w:rPr>
          <w:rFonts w:ascii="宋体" w:eastAsia="宋体" w:hAnsi="宋体" w:cs="宋体" w:hint="eastAsia"/>
          <w:b/>
          <w:kern w:val="0"/>
          <w:szCs w:val="21"/>
        </w:rPr>
        <w:t>填写《2023年校级在线开放课程建设项目申报书》</w:t>
      </w:r>
      <w:r w:rsidRPr="00B13922">
        <w:rPr>
          <w:rFonts w:ascii="宋体" w:eastAsia="宋体" w:hAnsi="宋体" w:cs="宋体" w:hint="eastAsia"/>
          <w:kern w:val="0"/>
          <w:szCs w:val="21"/>
        </w:rPr>
        <w:t>（附件1）；通过学院审核和教务处组织的第1轮评审后，根据评审意见修改申报书，并在“学在城院”平台自建私有课程，</w:t>
      </w:r>
      <w:r w:rsidRPr="005E2EA0">
        <w:rPr>
          <w:rFonts w:ascii="宋体" w:eastAsia="宋体" w:hAnsi="宋体" w:cs="宋体" w:hint="eastAsia"/>
          <w:b/>
          <w:kern w:val="0"/>
          <w:szCs w:val="21"/>
        </w:rPr>
        <w:t>要求提供1周或1章的样课，</w:t>
      </w:r>
      <w:proofErr w:type="gramStart"/>
      <w:r w:rsidRPr="005E2EA0">
        <w:rPr>
          <w:rFonts w:ascii="宋体" w:eastAsia="宋体" w:hAnsi="宋体" w:cs="宋体" w:hint="eastAsia"/>
          <w:b/>
          <w:kern w:val="0"/>
          <w:szCs w:val="21"/>
        </w:rPr>
        <w:t>样课包括</w:t>
      </w:r>
      <w:proofErr w:type="gramEnd"/>
      <w:r w:rsidRPr="005E2EA0">
        <w:rPr>
          <w:rFonts w:ascii="宋体" w:eastAsia="宋体" w:hAnsi="宋体" w:cs="宋体" w:hint="eastAsia"/>
          <w:b/>
          <w:kern w:val="0"/>
          <w:szCs w:val="21"/>
        </w:rPr>
        <w:t>60分钟左右的视频，</w:t>
      </w:r>
      <w:proofErr w:type="gramStart"/>
      <w:r w:rsidRPr="005E2EA0">
        <w:rPr>
          <w:rFonts w:ascii="宋体" w:eastAsia="宋体" w:hAnsi="宋体" w:cs="宋体" w:hint="eastAsia"/>
          <w:b/>
          <w:kern w:val="0"/>
          <w:szCs w:val="21"/>
        </w:rPr>
        <w:t>须体现</w:t>
      </w:r>
      <w:proofErr w:type="gramEnd"/>
      <w:r w:rsidRPr="005E2EA0">
        <w:rPr>
          <w:rFonts w:ascii="宋体" w:eastAsia="宋体" w:hAnsi="宋体" w:cs="宋体" w:hint="eastAsia"/>
          <w:b/>
          <w:kern w:val="0"/>
          <w:szCs w:val="21"/>
        </w:rPr>
        <w:t>本周或本章完整的教学设计</w:t>
      </w:r>
      <w:r w:rsidRPr="00B13922">
        <w:rPr>
          <w:rFonts w:ascii="宋体" w:eastAsia="宋体" w:hAnsi="宋体" w:cs="宋体" w:hint="eastAsia"/>
          <w:kern w:val="0"/>
          <w:szCs w:val="21"/>
        </w:rPr>
        <w:t>；教务处再组织第2轮评审，课程如果获得立项，</w:t>
      </w:r>
      <w:proofErr w:type="gramStart"/>
      <w:r w:rsidRPr="00B13922">
        <w:rPr>
          <w:rFonts w:ascii="宋体" w:eastAsia="宋体" w:hAnsi="宋体" w:cs="宋体" w:hint="eastAsia"/>
          <w:kern w:val="0"/>
          <w:szCs w:val="21"/>
        </w:rPr>
        <w:t>建课质量</w:t>
      </w:r>
      <w:proofErr w:type="gramEnd"/>
      <w:r w:rsidRPr="00B13922">
        <w:rPr>
          <w:rFonts w:ascii="宋体" w:eastAsia="宋体" w:hAnsi="宋体" w:cs="宋体" w:hint="eastAsia"/>
          <w:kern w:val="0"/>
          <w:szCs w:val="21"/>
        </w:rPr>
        <w:t>不得低于样课。</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（三）各教学单位在</w:t>
      </w:r>
      <w:r w:rsidRPr="00B13922">
        <w:rPr>
          <w:rFonts w:ascii="宋体" w:eastAsia="宋体" w:hAnsi="宋体" w:cs="宋体" w:hint="eastAsia"/>
          <w:b/>
          <w:color w:val="FF0000"/>
          <w:kern w:val="0"/>
          <w:szCs w:val="21"/>
        </w:rPr>
        <w:t>10月20日前将申报意向表（附件3）电子版发教务处</w:t>
      </w:r>
      <w:r w:rsidRPr="00B13922">
        <w:rPr>
          <w:rFonts w:ascii="宋体" w:eastAsia="宋体" w:hAnsi="宋体" w:cs="宋体" w:hint="eastAsia"/>
          <w:kern w:val="0"/>
          <w:szCs w:val="21"/>
        </w:rPr>
        <w:t>。在</w:t>
      </w:r>
      <w:r w:rsidRPr="00B13922">
        <w:rPr>
          <w:rFonts w:ascii="宋体" w:eastAsia="宋体" w:hAnsi="宋体" w:cs="宋体" w:hint="eastAsia"/>
          <w:b/>
          <w:kern w:val="0"/>
          <w:szCs w:val="21"/>
        </w:rPr>
        <w:t>11月30日前将纸质版申报书（附件1）一式3份，汇总表（附件2）一式一份交教务处（行政楼509室），随发电子版</w:t>
      </w:r>
      <w:r w:rsidRPr="00B13922">
        <w:rPr>
          <w:rFonts w:ascii="宋体" w:eastAsia="宋体" w:hAnsi="宋体" w:cs="宋体" w:hint="eastAsia"/>
          <w:kern w:val="0"/>
          <w:szCs w:val="21"/>
        </w:rPr>
        <w:t>。进入第2轮评审的课程还需要提交样课，具体安排另行通知。</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（四）教务处组织2轮专家评审，经学校教学指导委员会审议通过后，遴选出候选课程在全校范围进行公示，公示无异议后立项建设。</w:t>
      </w:r>
    </w:p>
    <w:p w:rsidR="00B13922" w:rsidRPr="00B13922" w:rsidRDefault="00B13922" w:rsidP="00B13922">
      <w:pPr>
        <w:widowControl/>
        <w:spacing w:line="276" w:lineRule="auto"/>
        <w:ind w:firstLineChars="200" w:firstLine="422"/>
        <w:jc w:val="left"/>
        <w:rPr>
          <w:rFonts w:ascii="ˎ̥" w:eastAsia="宋体" w:hAnsi="ˎ̥" w:cs="宋体" w:hint="eastAsia"/>
          <w:kern w:val="0"/>
          <w:szCs w:val="21"/>
        </w:rPr>
      </w:pPr>
      <w:r w:rsidRPr="00B13922">
        <w:rPr>
          <w:rFonts w:ascii="宋体" w:eastAsia="宋体" w:hAnsi="宋体" w:cs="宋体" w:hint="eastAsia"/>
          <w:b/>
          <w:bCs/>
          <w:kern w:val="0"/>
          <w:szCs w:val="21"/>
        </w:rPr>
        <w:t>七、加强在线开放课程上线管理</w:t>
      </w:r>
      <w:bookmarkStart w:id="0" w:name="_GoBack"/>
      <w:bookmarkEnd w:id="0"/>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（一）未经学校审核通过的课程，教师不得以“浙大城市学院在线开放课程”的名义开展教学与宣传。</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（二）在线开放课程发布前，须由学院审核课程质量和意识形态情况，由信息与教育技术中心审核课程制作技术规范（标准规范另行发布），经教务处审批通过后方可上线。</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（三）审核通过后的在线开放课程视频，由信息与教育技术中心负责归档与留存工作。</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（四）在线开放课程向校外平台输出的，由课程负责人向教务处提出申请，经教务处审批并与校外平台签订合作协议后方可输出。</w:t>
      </w:r>
    </w:p>
    <w:p w:rsidR="00B13922" w:rsidRPr="00B13922" w:rsidRDefault="00B13922" w:rsidP="00B13922">
      <w:pPr>
        <w:widowControl/>
        <w:spacing w:line="276" w:lineRule="auto"/>
        <w:ind w:firstLineChars="200" w:firstLine="422"/>
        <w:jc w:val="left"/>
        <w:rPr>
          <w:rFonts w:ascii="ˎ̥" w:eastAsia="宋体" w:hAnsi="ˎ̥" w:cs="宋体" w:hint="eastAsia"/>
          <w:kern w:val="0"/>
          <w:szCs w:val="21"/>
        </w:rPr>
      </w:pPr>
      <w:r w:rsidRPr="00B13922">
        <w:rPr>
          <w:rFonts w:ascii="宋体" w:eastAsia="宋体" w:hAnsi="宋体" w:cs="宋体" w:hint="eastAsia"/>
          <w:b/>
          <w:bCs/>
          <w:kern w:val="0"/>
          <w:szCs w:val="21"/>
        </w:rPr>
        <w:t>八、其它相关事项</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从2023年开始，有意向申报各级在线开放课程的课程负责人、团队主要成员，在申报前须完成国家智慧教育公共服务平台（高教）上“慕课问道”“慕课大家谈”“混合教学成</w:t>
      </w:r>
      <w:r w:rsidRPr="00B13922">
        <w:rPr>
          <w:rFonts w:ascii="宋体" w:eastAsia="宋体" w:hAnsi="宋体" w:cs="宋体" w:hint="eastAsia"/>
          <w:kern w:val="0"/>
          <w:szCs w:val="21"/>
        </w:rPr>
        <w:lastRenderedPageBreak/>
        <w:t>功要点”、中国大学MOOC平台上“教你如何做MOOC”“翻转课堂教学法”等教学法、教学技能培训，并拿到合格证书。</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国家智慧教育：https://www.smartedu.cn/home/province?name=%E9%AB%98%E6%95%99</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中国大学MOOC：https://www.icourse163.org/</w:t>
      </w:r>
    </w:p>
    <w:p w:rsidR="00B13922" w:rsidRPr="00B13922" w:rsidRDefault="00B13922" w:rsidP="00B13922">
      <w:pPr>
        <w:widowControl/>
        <w:spacing w:line="276" w:lineRule="auto"/>
        <w:jc w:val="left"/>
        <w:rPr>
          <w:rFonts w:ascii="ˎ̥" w:eastAsia="宋体" w:hAnsi="ˎ̥" w:cs="宋体" w:hint="eastAsia"/>
          <w:kern w:val="0"/>
          <w:szCs w:val="21"/>
        </w:rPr>
      </w:pPr>
      <w:r w:rsidRPr="00B13922">
        <w:rPr>
          <w:rFonts w:ascii="宋体" w:eastAsia="宋体" w:hAnsi="宋体" w:cs="宋体" w:hint="eastAsia"/>
          <w:kern w:val="0"/>
          <w:szCs w:val="21"/>
        </w:rPr>
        <w:t xml:space="preserve"> </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教务处联系人：周璐、吴美芳</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电话：88284376</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邮箱：</w:t>
      </w:r>
      <w:hyperlink r:id="rId5" w:history="1">
        <w:r w:rsidRPr="00B13922">
          <w:rPr>
            <w:rFonts w:ascii="宋体" w:eastAsia="宋体" w:hAnsi="宋体" w:cs="宋体" w:hint="eastAsia"/>
            <w:kern w:val="0"/>
            <w:szCs w:val="21"/>
            <w:u w:val="single"/>
          </w:rPr>
          <w:t>zhoul@zucc.edu.cn</w:t>
        </w:r>
      </w:hyperlink>
    </w:p>
    <w:p w:rsidR="00B13922" w:rsidRPr="00B13922" w:rsidRDefault="00B13922" w:rsidP="00B13922">
      <w:pPr>
        <w:widowControl/>
        <w:spacing w:line="276" w:lineRule="auto"/>
        <w:jc w:val="left"/>
        <w:rPr>
          <w:rFonts w:ascii="ˎ̥" w:eastAsia="宋体" w:hAnsi="ˎ̥" w:cs="宋体" w:hint="eastAsia"/>
          <w:kern w:val="0"/>
          <w:szCs w:val="21"/>
        </w:rPr>
      </w:pPr>
      <w:r w:rsidRPr="00B13922">
        <w:rPr>
          <w:rFonts w:ascii="宋体" w:eastAsia="宋体" w:hAnsi="宋体" w:cs="宋体" w:hint="eastAsia"/>
          <w:kern w:val="0"/>
          <w:szCs w:val="21"/>
        </w:rPr>
        <w:t xml:space="preserve"> </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附件：</w:t>
      </w:r>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1. </w:t>
      </w:r>
      <w:hyperlink r:id="rId6" w:history="1">
        <w:r w:rsidRPr="00B13922">
          <w:rPr>
            <w:rFonts w:ascii="宋体" w:eastAsia="宋体" w:hAnsi="宋体" w:cs="宋体" w:hint="eastAsia"/>
            <w:kern w:val="0"/>
            <w:szCs w:val="21"/>
            <w:u w:val="single"/>
          </w:rPr>
          <w:t>2023年校级在线开放课程建设项目申报书</w:t>
        </w:r>
      </w:hyperlink>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2. </w:t>
      </w:r>
      <w:hyperlink r:id="rId7" w:history="1">
        <w:r w:rsidRPr="00B13922">
          <w:rPr>
            <w:rFonts w:ascii="宋体" w:eastAsia="宋体" w:hAnsi="宋体" w:cs="宋体" w:hint="eastAsia"/>
            <w:kern w:val="0"/>
            <w:szCs w:val="21"/>
            <w:u w:val="single"/>
          </w:rPr>
          <w:t>2023年校级在线开放课程建设项目申报推荐汇总表</w:t>
        </w:r>
      </w:hyperlink>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3. </w:t>
      </w:r>
      <w:hyperlink r:id="rId8" w:history="1">
        <w:r w:rsidRPr="00B13922">
          <w:rPr>
            <w:rFonts w:ascii="宋体" w:eastAsia="宋体" w:hAnsi="宋体" w:cs="宋体" w:hint="eastAsia"/>
            <w:kern w:val="0"/>
            <w:szCs w:val="21"/>
            <w:u w:val="single"/>
          </w:rPr>
          <w:t>2023年校级在线开放课程建设项目申报意向表</w:t>
        </w:r>
      </w:hyperlink>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4. </w:t>
      </w:r>
      <w:hyperlink r:id="rId9" w:history="1">
        <w:r w:rsidRPr="00B13922">
          <w:rPr>
            <w:rFonts w:ascii="宋体" w:eastAsia="宋体" w:hAnsi="宋体" w:cs="宋体" w:hint="eastAsia"/>
            <w:kern w:val="0"/>
            <w:szCs w:val="21"/>
            <w:u w:val="single"/>
          </w:rPr>
          <w:t>各级各类在建在线开放课程清单</w:t>
        </w:r>
      </w:hyperlink>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5. </w:t>
      </w:r>
      <w:hyperlink r:id="rId10" w:history="1">
        <w:r w:rsidRPr="00B13922">
          <w:rPr>
            <w:rFonts w:ascii="宋体" w:eastAsia="宋体" w:hAnsi="宋体" w:cs="宋体" w:hint="eastAsia"/>
            <w:kern w:val="0"/>
            <w:szCs w:val="21"/>
            <w:u w:val="single"/>
          </w:rPr>
          <w:t>线上一流本科课程评审指标</w:t>
        </w:r>
      </w:hyperlink>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6. </w:t>
      </w:r>
      <w:hyperlink r:id="rId11" w:history="1">
        <w:r w:rsidRPr="00B13922">
          <w:rPr>
            <w:rFonts w:ascii="宋体" w:eastAsia="宋体" w:hAnsi="宋体" w:cs="宋体" w:hint="eastAsia"/>
            <w:kern w:val="0"/>
            <w:szCs w:val="21"/>
            <w:u w:val="single"/>
          </w:rPr>
          <w:t>教育部关于一流本科课程建设的实施意见</w:t>
        </w:r>
      </w:hyperlink>
    </w:p>
    <w:p w:rsidR="00B13922" w:rsidRPr="00B13922" w:rsidRDefault="00B13922" w:rsidP="00B13922">
      <w:pPr>
        <w:widowControl/>
        <w:spacing w:line="276" w:lineRule="auto"/>
        <w:ind w:firstLineChars="200" w:firstLine="420"/>
        <w:jc w:val="left"/>
        <w:rPr>
          <w:rFonts w:ascii="ˎ̥" w:eastAsia="宋体" w:hAnsi="ˎ̥" w:cs="宋体" w:hint="eastAsia"/>
          <w:kern w:val="0"/>
          <w:szCs w:val="21"/>
        </w:rPr>
      </w:pPr>
      <w:r w:rsidRPr="00B13922">
        <w:rPr>
          <w:rFonts w:ascii="宋体" w:eastAsia="宋体" w:hAnsi="宋体" w:cs="宋体" w:hint="eastAsia"/>
          <w:kern w:val="0"/>
          <w:szCs w:val="21"/>
        </w:rPr>
        <w:t>7. </w:t>
      </w:r>
      <w:hyperlink r:id="rId12" w:history="1">
        <w:r w:rsidRPr="00B13922">
          <w:rPr>
            <w:rFonts w:ascii="宋体" w:eastAsia="宋体" w:hAnsi="宋体" w:cs="宋体" w:hint="eastAsia"/>
            <w:kern w:val="0"/>
            <w:szCs w:val="21"/>
            <w:u w:val="single"/>
          </w:rPr>
          <w:t>教育部关于加强高等学校在线开放课程建设应用与管理的意见</w:t>
        </w:r>
      </w:hyperlink>
    </w:p>
    <w:p w:rsidR="00B13922" w:rsidRPr="00B13922" w:rsidRDefault="00B13922" w:rsidP="00B13922">
      <w:pPr>
        <w:widowControl/>
        <w:spacing w:line="276" w:lineRule="auto"/>
        <w:jc w:val="left"/>
        <w:rPr>
          <w:rFonts w:ascii="ˎ̥" w:eastAsia="宋体" w:hAnsi="ˎ̥" w:cs="宋体" w:hint="eastAsia"/>
          <w:kern w:val="0"/>
          <w:szCs w:val="21"/>
        </w:rPr>
      </w:pPr>
      <w:r w:rsidRPr="00B13922">
        <w:rPr>
          <w:rFonts w:ascii="宋体" w:eastAsia="宋体" w:hAnsi="宋体" w:cs="宋体" w:hint="eastAsia"/>
          <w:kern w:val="0"/>
          <w:szCs w:val="21"/>
        </w:rPr>
        <w:t xml:space="preserve"> </w:t>
      </w:r>
    </w:p>
    <w:p w:rsidR="00B13922" w:rsidRPr="00B13922" w:rsidRDefault="00B13922" w:rsidP="00B13922">
      <w:pPr>
        <w:widowControl/>
        <w:spacing w:line="276" w:lineRule="auto"/>
        <w:jc w:val="right"/>
        <w:rPr>
          <w:rFonts w:ascii="ˎ̥" w:eastAsia="宋体" w:hAnsi="ˎ̥" w:cs="宋体" w:hint="eastAsia"/>
          <w:kern w:val="0"/>
          <w:szCs w:val="21"/>
        </w:rPr>
      </w:pPr>
      <w:r w:rsidRPr="00B13922">
        <w:rPr>
          <w:rFonts w:ascii="宋体" w:eastAsia="宋体" w:hAnsi="宋体" w:cs="宋体" w:hint="eastAsia"/>
          <w:kern w:val="0"/>
          <w:szCs w:val="21"/>
        </w:rPr>
        <w:t xml:space="preserve"> </w:t>
      </w:r>
    </w:p>
    <w:p w:rsidR="00B13922" w:rsidRPr="00B13922" w:rsidRDefault="00B13922" w:rsidP="00B13922">
      <w:pPr>
        <w:widowControl/>
        <w:spacing w:line="276" w:lineRule="auto"/>
        <w:jc w:val="right"/>
        <w:rPr>
          <w:rFonts w:ascii="ˎ̥" w:eastAsia="宋体" w:hAnsi="ˎ̥" w:cs="宋体" w:hint="eastAsia"/>
          <w:kern w:val="0"/>
          <w:szCs w:val="21"/>
        </w:rPr>
      </w:pPr>
      <w:r w:rsidRPr="00B13922">
        <w:rPr>
          <w:rFonts w:ascii="宋体" w:eastAsia="宋体" w:hAnsi="宋体" w:cs="宋体" w:hint="eastAsia"/>
          <w:kern w:val="0"/>
          <w:szCs w:val="21"/>
        </w:rPr>
        <w:t>教务处、信息与教育技术中心</w:t>
      </w:r>
    </w:p>
    <w:p w:rsidR="00B13922" w:rsidRPr="00B13922" w:rsidRDefault="00B13922" w:rsidP="00B13922">
      <w:pPr>
        <w:widowControl/>
        <w:spacing w:line="276" w:lineRule="auto"/>
        <w:jc w:val="right"/>
        <w:rPr>
          <w:rFonts w:ascii="宋体" w:eastAsia="宋体" w:hAnsi="宋体" w:cs="宋体"/>
          <w:kern w:val="0"/>
          <w:szCs w:val="21"/>
        </w:rPr>
      </w:pPr>
      <w:r w:rsidRPr="00B13922">
        <w:rPr>
          <w:rFonts w:ascii="宋体" w:eastAsia="宋体" w:hAnsi="宋体" w:cs="宋体" w:hint="eastAsia"/>
          <w:szCs w:val="21"/>
        </w:rPr>
        <w:t xml:space="preserve">     2022年10月9日</w:t>
      </w:r>
    </w:p>
    <w:p w:rsidR="00C82880" w:rsidRDefault="00C82880"/>
    <w:p w:rsidR="00CD67C7" w:rsidRDefault="00CD67C7"/>
    <w:p w:rsidR="00CD67C7" w:rsidRDefault="005E2EA0">
      <w:hyperlink r:id="rId13" w:history="1">
        <w:r w:rsidR="00CD67C7" w:rsidRPr="0038516E">
          <w:rPr>
            <w:rStyle w:val="a3"/>
          </w:rPr>
          <w:t>http://zuccjwb.zucc.edu.cn/index.php?c=main&amp;a=detail&amp;id=5328</w:t>
        </w:r>
      </w:hyperlink>
    </w:p>
    <w:p w:rsidR="00CD67C7" w:rsidRDefault="00CD67C7"/>
    <w:sectPr w:rsidR="00CD67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450"/>
    <w:rsid w:val="0022015B"/>
    <w:rsid w:val="005E2EA0"/>
    <w:rsid w:val="00627A3F"/>
    <w:rsid w:val="00920450"/>
    <w:rsid w:val="00B13922"/>
    <w:rsid w:val="00C82880"/>
    <w:rsid w:val="00CD6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D67C7"/>
    <w:rPr>
      <w:color w:val="0563C1" w:themeColor="hyperlink"/>
      <w:u w:val="single"/>
    </w:rPr>
  </w:style>
  <w:style w:type="paragraph" w:styleId="a4">
    <w:name w:val="Balloon Text"/>
    <w:basedOn w:val="a"/>
    <w:link w:val="Char"/>
    <w:uiPriority w:val="99"/>
    <w:semiHidden/>
    <w:unhideWhenUsed/>
    <w:rsid w:val="00627A3F"/>
    <w:rPr>
      <w:sz w:val="18"/>
      <w:szCs w:val="18"/>
    </w:rPr>
  </w:style>
  <w:style w:type="character" w:customStyle="1" w:styleId="Char">
    <w:name w:val="批注框文本 Char"/>
    <w:basedOn w:val="a0"/>
    <w:link w:val="a4"/>
    <w:uiPriority w:val="99"/>
    <w:semiHidden/>
    <w:rsid w:val="00627A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D67C7"/>
    <w:rPr>
      <w:color w:val="0563C1" w:themeColor="hyperlink"/>
      <w:u w:val="single"/>
    </w:rPr>
  </w:style>
  <w:style w:type="paragraph" w:styleId="a4">
    <w:name w:val="Balloon Text"/>
    <w:basedOn w:val="a"/>
    <w:link w:val="Char"/>
    <w:uiPriority w:val="99"/>
    <w:semiHidden/>
    <w:unhideWhenUsed/>
    <w:rsid w:val="00627A3F"/>
    <w:rPr>
      <w:sz w:val="18"/>
      <w:szCs w:val="18"/>
    </w:rPr>
  </w:style>
  <w:style w:type="character" w:customStyle="1" w:styleId="Char">
    <w:name w:val="批注框文本 Char"/>
    <w:basedOn w:val="a0"/>
    <w:link w:val="a4"/>
    <w:uiPriority w:val="99"/>
    <w:semiHidden/>
    <w:rsid w:val="00627A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514423">
      <w:bodyDiv w:val="1"/>
      <w:marLeft w:val="0"/>
      <w:marRight w:val="0"/>
      <w:marTop w:val="0"/>
      <w:marBottom w:val="0"/>
      <w:divBdr>
        <w:top w:val="none" w:sz="0" w:space="0" w:color="auto"/>
        <w:left w:val="none" w:sz="0" w:space="0" w:color="auto"/>
        <w:bottom w:val="none" w:sz="0" w:space="0" w:color="auto"/>
        <w:right w:val="none" w:sz="0" w:space="0" w:color="auto"/>
      </w:divBdr>
      <w:divsChild>
        <w:div w:id="1050614557">
          <w:marLeft w:val="0"/>
          <w:marRight w:val="0"/>
          <w:marTop w:val="0"/>
          <w:marBottom w:val="0"/>
          <w:divBdr>
            <w:top w:val="none" w:sz="0" w:space="0" w:color="auto"/>
            <w:left w:val="none" w:sz="0" w:space="0" w:color="auto"/>
            <w:bottom w:val="none" w:sz="0" w:space="0" w:color="auto"/>
            <w:right w:val="none" w:sz="0" w:space="0" w:color="auto"/>
          </w:divBdr>
          <w:divsChild>
            <w:div w:id="231502727">
              <w:marLeft w:val="0"/>
              <w:marRight w:val="0"/>
              <w:marTop w:val="0"/>
              <w:marBottom w:val="0"/>
              <w:divBdr>
                <w:top w:val="none" w:sz="0" w:space="0" w:color="auto"/>
                <w:left w:val="none" w:sz="0" w:space="0" w:color="auto"/>
                <w:bottom w:val="none" w:sz="0" w:space="0" w:color="auto"/>
                <w:right w:val="none" w:sz="0" w:space="0" w:color="auto"/>
              </w:divBdr>
              <w:divsChild>
                <w:div w:id="1639722790">
                  <w:marLeft w:val="0"/>
                  <w:marRight w:val="0"/>
                  <w:marTop w:val="0"/>
                  <w:marBottom w:val="0"/>
                  <w:divBdr>
                    <w:top w:val="none" w:sz="0" w:space="0" w:color="auto"/>
                    <w:left w:val="none" w:sz="0" w:space="0" w:color="auto"/>
                    <w:bottom w:val="none" w:sz="0" w:space="0" w:color="auto"/>
                    <w:right w:val="none" w:sz="0" w:space="0" w:color="auto"/>
                  </w:divBdr>
                  <w:divsChild>
                    <w:div w:id="1537549761">
                      <w:marLeft w:val="0"/>
                      <w:marRight w:val="0"/>
                      <w:marTop w:val="300"/>
                      <w:marBottom w:val="300"/>
                      <w:divBdr>
                        <w:top w:val="none" w:sz="0" w:space="0" w:color="auto"/>
                        <w:left w:val="none" w:sz="0" w:space="0" w:color="auto"/>
                        <w:bottom w:val="none" w:sz="0" w:space="0" w:color="auto"/>
                        <w:right w:val="none" w:sz="0" w:space="0" w:color="auto"/>
                      </w:divBdr>
                      <w:divsChild>
                        <w:div w:id="189491222">
                          <w:marLeft w:val="0"/>
                          <w:marRight w:val="0"/>
                          <w:marTop w:val="0"/>
                          <w:marBottom w:val="0"/>
                          <w:divBdr>
                            <w:top w:val="none" w:sz="0" w:space="0" w:color="auto"/>
                            <w:left w:val="none" w:sz="0" w:space="0" w:color="auto"/>
                            <w:bottom w:val="none" w:sz="0" w:space="0" w:color="auto"/>
                            <w:right w:val="none" w:sz="0" w:space="0" w:color="auto"/>
                          </w:divBdr>
                        </w:div>
                        <w:div w:id="130712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uccjwb.zucc.edu.cn/userfiles/files/6342393416b6d.doc" TargetMode="External"/><Relationship Id="rId13" Type="http://schemas.openxmlformats.org/officeDocument/2006/relationships/hyperlink" Target="http://zuccjwb.zucc.edu.cn/index.php?c=main&amp;a=detail&amp;id=5328" TargetMode="External"/><Relationship Id="rId3" Type="http://schemas.openxmlformats.org/officeDocument/2006/relationships/settings" Target="settings.xml"/><Relationship Id="rId7" Type="http://schemas.openxmlformats.org/officeDocument/2006/relationships/hyperlink" Target="http://zuccjwb.zucc.edu.cn/userfiles/files/63423a8dc9abc.xls" TargetMode="External"/><Relationship Id="rId12" Type="http://schemas.openxmlformats.org/officeDocument/2006/relationships/hyperlink" Target="http://zuccjwb.zucc.edu.cn/userfiles/files/634239aa40b81.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uccjwb.zucc.edu.cn/userfiles/files/63423a7fc5d9b.docx" TargetMode="External"/><Relationship Id="rId11" Type="http://schemas.openxmlformats.org/officeDocument/2006/relationships/hyperlink" Target="http://zuccjwb.zucc.edu.cn/userfiles/files/6342399ae4a7f.doc" TargetMode="External"/><Relationship Id="rId5" Type="http://schemas.openxmlformats.org/officeDocument/2006/relationships/hyperlink" Target="mailto:zhoul@zucc.edu.cn" TargetMode="External"/><Relationship Id="rId15" Type="http://schemas.openxmlformats.org/officeDocument/2006/relationships/theme" Target="theme/theme1.xml"/><Relationship Id="rId10" Type="http://schemas.openxmlformats.org/officeDocument/2006/relationships/hyperlink" Target="http://zuccjwb.zucc.edu.cn/userfiles/files/6342399046000.doc" TargetMode="External"/><Relationship Id="rId4" Type="http://schemas.openxmlformats.org/officeDocument/2006/relationships/webSettings" Target="webSettings.xml"/><Relationship Id="rId9" Type="http://schemas.openxmlformats.org/officeDocument/2006/relationships/hyperlink" Target="http://zuccjwb.zucc.edu.cn/userfiles/files/63423970844d4.xls"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708</Words>
  <Characters>4038</Characters>
  <Application>Microsoft Office Word</Application>
  <DocSecurity>0</DocSecurity>
  <Lines>33</Lines>
  <Paragraphs>9</Paragraphs>
  <ScaleCrop>false</ScaleCrop>
  <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cp:lastPrinted>2022-10-09T08:59:00Z</cp:lastPrinted>
  <dcterms:created xsi:type="dcterms:W3CDTF">2022-10-09T08:58:00Z</dcterms:created>
  <dcterms:modified xsi:type="dcterms:W3CDTF">2022-10-10T01:02:00Z</dcterms:modified>
</cp:coreProperties>
</file>