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B5F20" w14:textId="02E8C2A6" w:rsidR="00BB319A" w:rsidRPr="00BB319A" w:rsidRDefault="00BB319A" w:rsidP="00BB319A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555555"/>
          <w:kern w:val="0"/>
          <w:sz w:val="36"/>
          <w:szCs w:val="36"/>
        </w:rPr>
      </w:pPr>
      <w:r w:rsidRPr="00BB319A">
        <w:rPr>
          <w:rFonts w:ascii="微软雅黑" w:eastAsia="微软雅黑" w:hAnsi="微软雅黑" w:cs="宋体" w:hint="eastAsia"/>
          <w:color w:val="555555"/>
          <w:kern w:val="0"/>
          <w:sz w:val="36"/>
          <w:szCs w:val="36"/>
        </w:rPr>
        <w:t>实验操作的疼痛评估与分级</w:t>
      </w:r>
      <w:r w:rsidRPr="00BB319A">
        <w:rPr>
          <w:rFonts w:ascii="微软雅黑" w:eastAsia="微软雅黑" w:hAnsi="微软雅黑" w:cs="宋体" w:hint="eastAsia"/>
          <w:color w:val="767676"/>
          <w:kern w:val="0"/>
          <w:sz w:val="18"/>
          <w:szCs w:val="18"/>
        </w:rPr>
        <w:t>    </w:t>
      </w:r>
    </w:p>
    <w:p w14:paraId="27CD4EFA" w14:textId="67953ABC" w:rsidR="00BB319A" w:rsidRPr="00BB319A" w:rsidRDefault="00BB319A" w:rsidP="00BB319A">
      <w:pPr>
        <w:widowControl/>
        <w:shd w:val="clear" w:color="auto" w:fill="FFFFFF"/>
        <w:spacing w:line="450" w:lineRule="atLeast"/>
        <w:ind w:firstLine="42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BB319A">
        <w:rPr>
          <w:rFonts w:ascii="微软雅黑" w:eastAsia="微软雅黑" w:hAnsi="微软雅黑" w:cs="宋体" w:hint="eastAsia"/>
          <w:color w:val="555555"/>
          <w:kern w:val="0"/>
          <w:szCs w:val="21"/>
        </w:rPr>
        <w:t>实验操作是引起动物疼痛和痛苦的主要因素，很难为这些大量不同的操作列出一个明确的清单，而且各种操作引起疼痛或痛苦的严重程度明显各不相同。下表列出的只是一个大概的总结。值得注意的是，这些分级都是基于由专业人员的操作会导致的疼痛和痛苦，而非专业人员的操作引起动物疼痛和痛苦大概远不如此。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4"/>
        <w:gridCol w:w="2477"/>
        <w:gridCol w:w="3811"/>
      </w:tblGrid>
      <w:tr w:rsidR="00BB319A" w:rsidRPr="00BB319A" w14:paraId="7AD2FE72" w14:textId="77777777" w:rsidTr="00BB319A"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B986D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疼痛和痛苦分类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34BA3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临床症状</w:t>
            </w:r>
          </w:p>
        </w:tc>
        <w:tc>
          <w:tcPr>
            <w:tcW w:w="2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99556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实验操作</w:t>
            </w:r>
          </w:p>
        </w:tc>
      </w:tr>
      <w:tr w:rsidR="00BB319A" w:rsidRPr="00BB319A" w14:paraId="7011A83F" w14:textId="77777777" w:rsidTr="00BB319A"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86583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A. 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轻微不适和痛苦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AFD14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无不良反应</w:t>
            </w:r>
          </w:p>
        </w:tc>
        <w:tc>
          <w:tcPr>
            <w:tcW w:w="2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B9B5F" w14:textId="77777777" w:rsidR="00BB319A" w:rsidRPr="00BB319A" w:rsidRDefault="00BB319A" w:rsidP="00BB319A">
            <w:pPr>
              <w:widowControl/>
              <w:numPr>
                <w:ilvl w:val="0"/>
                <w:numId w:val="1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注射（静脉，皮下，肌肉，腹腔</w:t>
            </w:r>
            <w:r w:rsidRPr="00BB319A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）</w:t>
            </w:r>
          </w:p>
          <w:p w14:paraId="23F43A58" w14:textId="77777777" w:rsidR="00BB319A" w:rsidRPr="00BB319A" w:rsidRDefault="00BB319A" w:rsidP="00BB319A">
            <w:pPr>
              <w:widowControl/>
              <w:numPr>
                <w:ilvl w:val="0"/>
                <w:numId w:val="1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口服给药</w:t>
            </w:r>
          </w:p>
          <w:p w14:paraId="6B6F0999" w14:textId="77777777" w:rsidR="00BB319A" w:rsidRPr="00BB319A" w:rsidRDefault="00BB319A" w:rsidP="00BB319A">
            <w:pPr>
              <w:widowControl/>
              <w:numPr>
                <w:ilvl w:val="0"/>
                <w:numId w:val="1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全身的麻醉</w:t>
            </w:r>
          </w:p>
          <w:p w14:paraId="1DD033B0" w14:textId="77777777" w:rsidR="00BB319A" w:rsidRPr="00BB319A" w:rsidRDefault="00BB319A" w:rsidP="00BB319A">
            <w:pPr>
              <w:widowControl/>
              <w:numPr>
                <w:ilvl w:val="0"/>
                <w:numId w:val="1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被允许的安乐死方法</w:t>
            </w:r>
          </w:p>
          <w:p w14:paraId="575B9937" w14:textId="77777777" w:rsidR="00BB319A" w:rsidRPr="00BB319A" w:rsidRDefault="00BB319A" w:rsidP="00BB319A">
            <w:pPr>
              <w:widowControl/>
              <w:numPr>
                <w:ilvl w:val="0"/>
                <w:numId w:val="1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啮齿类动物剪尾和标识</w:t>
            </w:r>
          </w:p>
        </w:tc>
      </w:tr>
      <w:tr w:rsidR="00BB319A" w:rsidRPr="00BB319A" w14:paraId="6CA71B4A" w14:textId="77777777" w:rsidTr="00BB319A"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06DD9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B. 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短时间的轻微应激或疼痛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30C81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动物应无自残、食欲不振、脱水和激动现象，但休息或睡眠时间增加，喊叫次数增加，攻击性</w:t>
            </w:r>
            <w:r w:rsidRPr="00BB319A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/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防御性行为增加，或社会化行为退缩及自我孤立。</w:t>
            </w:r>
          </w:p>
        </w:tc>
        <w:tc>
          <w:tcPr>
            <w:tcW w:w="2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36F47" w14:textId="77777777" w:rsidR="00BB319A" w:rsidRPr="00BB319A" w:rsidRDefault="00BB319A" w:rsidP="00BB319A">
            <w:pPr>
              <w:widowControl/>
              <w:numPr>
                <w:ilvl w:val="0"/>
                <w:numId w:val="2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短时间禁食或禁水</w:t>
            </w:r>
          </w:p>
          <w:p w14:paraId="4880DC65" w14:textId="77777777" w:rsidR="00BB319A" w:rsidRPr="00BB319A" w:rsidRDefault="00BB319A" w:rsidP="00BB319A">
            <w:pPr>
              <w:widowControl/>
              <w:numPr>
                <w:ilvl w:val="0"/>
                <w:numId w:val="2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短时间应激</w:t>
            </w:r>
          </w:p>
          <w:p w14:paraId="1293F439" w14:textId="77777777" w:rsidR="00BB319A" w:rsidRPr="00BB319A" w:rsidRDefault="00BB319A" w:rsidP="00BB319A">
            <w:pPr>
              <w:widowControl/>
              <w:numPr>
                <w:ilvl w:val="0"/>
                <w:numId w:val="2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麻醉中插管或植入导管</w:t>
            </w:r>
          </w:p>
          <w:p w14:paraId="510CE6E7" w14:textId="77777777" w:rsidR="00BB319A" w:rsidRPr="00BB319A" w:rsidRDefault="00BB319A" w:rsidP="00BB319A">
            <w:pPr>
              <w:widowControl/>
              <w:numPr>
                <w:ilvl w:val="0"/>
                <w:numId w:val="2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小型外科手术（如浅表性肿瘤植入、浅表淋巴结切除术、大脑内植入术、输精管结扎术等）</w:t>
            </w:r>
          </w:p>
          <w:p w14:paraId="77030E98" w14:textId="77777777" w:rsidR="00BB319A" w:rsidRPr="00BB319A" w:rsidRDefault="00BB319A" w:rsidP="00BB319A">
            <w:pPr>
              <w:widowControl/>
              <w:numPr>
                <w:ilvl w:val="0"/>
                <w:numId w:val="2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多种不同抗原注射</w:t>
            </w:r>
          </w:p>
          <w:p w14:paraId="4B53E5E3" w14:textId="77777777" w:rsidR="00BB319A" w:rsidRPr="00BB319A" w:rsidRDefault="00BB319A" w:rsidP="00BB319A">
            <w:pPr>
              <w:widowControl/>
              <w:numPr>
                <w:ilvl w:val="0"/>
                <w:numId w:val="2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暴露于</w:t>
            </w:r>
            <w:proofErr w:type="gramStart"/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不</w:t>
            </w:r>
            <w:proofErr w:type="gramEnd"/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致命性的药物或化学物下，未对动物造成显著的物理性变化</w:t>
            </w:r>
          </w:p>
        </w:tc>
      </w:tr>
      <w:tr w:rsidR="00BB319A" w:rsidRPr="00BB319A" w14:paraId="75D86F7D" w14:textId="77777777" w:rsidTr="00BB319A"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EE050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C. 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中等至严重程度的应激或不适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055C5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行为异常</w:t>
            </w:r>
          </w:p>
          <w:p w14:paraId="4E67584F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不梳理毛发</w:t>
            </w:r>
          </w:p>
          <w:p w14:paraId="6DB39E32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3.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脱水</w:t>
            </w:r>
          </w:p>
          <w:p w14:paraId="1EC8D9A7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不正常的喊叫</w:t>
            </w:r>
          </w:p>
          <w:p w14:paraId="1A52AE51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5.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长时间的食欲不振</w:t>
            </w:r>
          </w:p>
          <w:p w14:paraId="70F61A50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6.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循环系统紊乱</w:t>
            </w:r>
          </w:p>
          <w:p w14:paraId="2C5C5471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极度倦怠或不愿意移动</w:t>
            </w:r>
          </w:p>
          <w:p w14:paraId="6D2043BF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lastRenderedPageBreak/>
              <w:t>8.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中等至严重程度的局部或全身性感染</w:t>
            </w:r>
          </w:p>
        </w:tc>
        <w:tc>
          <w:tcPr>
            <w:tcW w:w="2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3E848" w14:textId="77777777" w:rsidR="00BB319A" w:rsidRPr="00BB319A" w:rsidRDefault="00BB319A" w:rsidP="00BB319A">
            <w:pPr>
              <w:widowControl/>
              <w:numPr>
                <w:ilvl w:val="0"/>
                <w:numId w:val="3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在全身性麻醉下进行重大手术（如剖腹产手术、甲状腺切除术、睾丸切除术、剖腹产、胚胎移植手术、垂体</w:t>
            </w: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/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胸腺切除术等）</w:t>
            </w:r>
          </w:p>
          <w:p w14:paraId="2182C93B" w14:textId="77777777" w:rsidR="00BB319A" w:rsidRPr="00BB319A" w:rsidRDefault="00BB319A" w:rsidP="00BB319A">
            <w:pPr>
              <w:widowControl/>
              <w:numPr>
                <w:ilvl w:val="0"/>
                <w:numId w:val="3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长时间的物理性保定</w:t>
            </w:r>
          </w:p>
          <w:p w14:paraId="316EA351" w14:textId="77777777" w:rsidR="00BB319A" w:rsidRPr="00BB319A" w:rsidRDefault="00BB319A" w:rsidP="00BB319A">
            <w:pPr>
              <w:widowControl/>
              <w:numPr>
                <w:ilvl w:val="0"/>
                <w:numId w:val="3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诱导行为上的应激，如：剥夺母亲照顾、侵略性行为、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天敌威胁。</w:t>
            </w:r>
          </w:p>
          <w:p w14:paraId="7C7C2DD1" w14:textId="77777777" w:rsidR="00BB319A" w:rsidRPr="00BB319A" w:rsidRDefault="00BB319A" w:rsidP="00BB319A">
            <w:pPr>
              <w:widowControl/>
              <w:numPr>
                <w:ilvl w:val="0"/>
                <w:numId w:val="3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诱导解剖学或物理学异常造成的疼痛或应激</w:t>
            </w:r>
          </w:p>
          <w:p w14:paraId="42F6B17F" w14:textId="77777777" w:rsidR="00BB319A" w:rsidRPr="00BB319A" w:rsidRDefault="00BB319A" w:rsidP="00BB319A">
            <w:pPr>
              <w:widowControl/>
              <w:numPr>
                <w:ilvl w:val="0"/>
                <w:numId w:val="3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辐射性病痛</w:t>
            </w:r>
          </w:p>
          <w:p w14:paraId="0D0437AC" w14:textId="77777777" w:rsidR="00BB319A" w:rsidRPr="00BB319A" w:rsidRDefault="00BB319A" w:rsidP="00BB319A">
            <w:pPr>
              <w:widowControl/>
              <w:numPr>
                <w:ilvl w:val="0"/>
                <w:numId w:val="3"/>
              </w:numPr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药物或化学损害动物的生理系统</w:t>
            </w:r>
          </w:p>
        </w:tc>
      </w:tr>
      <w:tr w:rsidR="00BB319A" w:rsidRPr="00BB319A" w14:paraId="50B0AA70" w14:textId="77777777" w:rsidTr="00BB319A"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9FC7C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lastRenderedPageBreak/>
              <w:t>D.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对清醒、未麻醉动物造成剧烈疼痛且接近或超过疼痛极限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7CE14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自我孤立</w:t>
            </w:r>
          </w:p>
          <w:p w14:paraId="3CC9B579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社会化行为严重退缩</w:t>
            </w:r>
          </w:p>
          <w:p w14:paraId="2143C57D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3.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休息或睡眠时间增加</w:t>
            </w:r>
          </w:p>
          <w:p w14:paraId="3FFC20C8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严重的食欲不振</w:t>
            </w:r>
          </w:p>
          <w:p w14:paraId="4682605D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5.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动物外表显著改变</w:t>
            </w:r>
          </w:p>
          <w:p w14:paraId="12B7A31C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6.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极度倦怠</w:t>
            </w:r>
          </w:p>
          <w:p w14:paraId="29F91C0D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垂死</w:t>
            </w:r>
          </w:p>
        </w:tc>
        <w:tc>
          <w:tcPr>
            <w:tcW w:w="2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5DF03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1.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暴露于有害物</w:t>
            </w:r>
          </w:p>
          <w:p w14:paraId="60394A15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2.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药物或化学物严重损害动物生理系统造成动物死亡、剧烈疼痛或极度痛苦</w:t>
            </w:r>
          </w:p>
          <w:p w14:paraId="10DBF939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3.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未麻醉情形下使用麻痹或肌肉松弛剂</w:t>
            </w:r>
          </w:p>
          <w:p w14:paraId="61F4C144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4.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烧烫伤或创伤性疼痛和痛苦</w:t>
            </w:r>
          </w:p>
          <w:p w14:paraId="05A74B70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5.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未经允许的安乐死方法</w:t>
            </w:r>
          </w:p>
          <w:p w14:paraId="7E05B338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6.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任何会造成接近疼痛阈值且无止痛剂解除该疼痛的操作步骤</w:t>
            </w:r>
          </w:p>
          <w:p w14:paraId="3BB959A4" w14:textId="77777777" w:rsidR="00BB319A" w:rsidRPr="00BB319A" w:rsidRDefault="00BB319A" w:rsidP="00BB319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B319A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7. </w:t>
            </w:r>
            <w:r w:rsidRPr="00BB31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术后使用镇痛药物亦有疼痛的重大手术（如腹腔探查和器官切除术、胸廓切开术、异种器官移植术、脊椎手术、骨科手术等）</w:t>
            </w:r>
          </w:p>
        </w:tc>
      </w:tr>
    </w:tbl>
    <w:p w14:paraId="24877DEE" w14:textId="77777777" w:rsidR="00BB319A" w:rsidRPr="00BB319A" w:rsidRDefault="00BB319A" w:rsidP="00BB319A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BB319A">
        <w:rPr>
          <w:rFonts w:ascii="微软雅黑" w:eastAsia="微软雅黑" w:hAnsi="微软雅黑" w:cs="宋体" w:hint="eastAsia"/>
          <w:color w:val="555555"/>
          <w:kern w:val="0"/>
          <w:szCs w:val="21"/>
        </w:rPr>
        <w:t> </w:t>
      </w:r>
    </w:p>
    <w:p w14:paraId="70DDFE03" w14:textId="77777777" w:rsidR="001133EC" w:rsidRPr="00BB319A" w:rsidRDefault="001133EC">
      <w:pPr>
        <w:rPr>
          <w:rFonts w:ascii="微软雅黑" w:eastAsia="微软雅黑" w:hAnsi="微软雅黑"/>
        </w:rPr>
      </w:pPr>
    </w:p>
    <w:sectPr w:rsidR="001133EC" w:rsidRPr="00BB31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E82E2" w14:textId="77777777" w:rsidR="00EB07B0" w:rsidRDefault="00EB07B0" w:rsidP="00BB319A">
      <w:r>
        <w:separator/>
      </w:r>
    </w:p>
  </w:endnote>
  <w:endnote w:type="continuationSeparator" w:id="0">
    <w:p w14:paraId="1CEA4BAC" w14:textId="77777777" w:rsidR="00EB07B0" w:rsidRDefault="00EB07B0" w:rsidP="00BB3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7E038" w14:textId="77777777" w:rsidR="00EB07B0" w:rsidRDefault="00EB07B0" w:rsidP="00BB319A">
      <w:r>
        <w:separator/>
      </w:r>
    </w:p>
  </w:footnote>
  <w:footnote w:type="continuationSeparator" w:id="0">
    <w:p w14:paraId="131A7046" w14:textId="77777777" w:rsidR="00EB07B0" w:rsidRDefault="00EB07B0" w:rsidP="00BB3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E3587"/>
    <w:multiLevelType w:val="multilevel"/>
    <w:tmpl w:val="65DAD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9E348B"/>
    <w:multiLevelType w:val="multilevel"/>
    <w:tmpl w:val="DD78F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C538E3"/>
    <w:multiLevelType w:val="multilevel"/>
    <w:tmpl w:val="5A56F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6440401">
    <w:abstractNumId w:val="1"/>
  </w:num>
  <w:num w:numId="2" w16cid:durableId="1622028204">
    <w:abstractNumId w:val="0"/>
  </w:num>
  <w:num w:numId="3" w16cid:durableId="380832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6F80"/>
    <w:rsid w:val="001133EC"/>
    <w:rsid w:val="00666F80"/>
    <w:rsid w:val="00BB319A"/>
    <w:rsid w:val="00EB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04A81B"/>
  <w15:chartTrackingRefBased/>
  <w15:docId w15:val="{D7231A2C-108A-494B-8CEF-0F9680F5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1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31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31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319A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B31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BB31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4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10417">
          <w:marLeft w:val="0"/>
          <w:marRight w:val="4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0548">
          <w:marLeft w:val="0"/>
          <w:marRight w:val="420"/>
          <w:marTop w:val="75"/>
          <w:marBottom w:val="0"/>
          <w:divBdr>
            <w:top w:val="none" w:sz="0" w:space="0" w:color="auto"/>
            <w:left w:val="none" w:sz="0" w:space="0" w:color="auto"/>
            <w:bottom w:val="dashed" w:sz="6" w:space="5" w:color="999999"/>
            <w:right w:val="none" w:sz="0" w:space="0" w:color="auto"/>
          </w:divBdr>
          <w:divsChild>
            <w:div w:id="113629064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68231">
          <w:marLeft w:val="0"/>
          <w:marRight w:val="375"/>
          <w:marTop w:val="42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ly</dc:creator>
  <cp:keywords/>
  <dc:description/>
  <cp:lastModifiedBy>feng ly</cp:lastModifiedBy>
  <cp:revision>2</cp:revision>
  <dcterms:created xsi:type="dcterms:W3CDTF">2022-05-06T06:27:00Z</dcterms:created>
  <dcterms:modified xsi:type="dcterms:W3CDTF">2022-05-06T06:27:00Z</dcterms:modified>
</cp:coreProperties>
</file>